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76" w:rsidRDefault="007C7FE9">
      <w:r>
        <w:t>Verranno presentati il principio di funzionamento, lo stato dell’arte attuale e le prospettive di sviluppo di due approcci diversi per convertire l’energia solare in energia elettrica: i</w:t>
      </w:r>
      <w:r w:rsidR="00242E5E">
        <w:t>l</w:t>
      </w:r>
      <w:r>
        <w:t xml:space="preserve"> solare termico e i</w:t>
      </w:r>
      <w:r w:rsidR="00242E5E">
        <w:t>l</w:t>
      </w:r>
      <w:r>
        <w:t>i fotovoltaic</w:t>
      </w:r>
      <w:r w:rsidR="00242E5E">
        <w:t>o</w:t>
      </w:r>
      <w:r>
        <w:t xml:space="preserve">. In particolare per il solare termico verranno presentati il progetto Archimede e il più ambizioso progetto </w:t>
      </w:r>
      <w:proofErr w:type="spellStart"/>
      <w:r>
        <w:t>Desertech</w:t>
      </w:r>
      <w:proofErr w:type="spellEnd"/>
      <w:r>
        <w:t xml:space="preserve">. Per quanto riguarda il fotovoltaico si passeranno in rassegna le caratteristiche dei dispositivi a semiconduttore cristallino e a film sottile. Verranno inoltre </w:t>
      </w:r>
      <w:r w:rsidR="00242E5E">
        <w:t>presentati diversi sistemi innovativi, allo stato attuale oggetto di ricerca, come dispositivi fotovoltaici plastici, e sistemi nano strutturati per la conversione di energia solare.</w:t>
      </w:r>
    </w:p>
    <w:p w:rsidR="00242E5E" w:rsidRDefault="00242E5E"/>
    <w:sectPr w:rsidR="00242E5E" w:rsidSect="00A42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7C7FE9"/>
    <w:rsid w:val="00242E5E"/>
    <w:rsid w:val="007C7FE9"/>
    <w:rsid w:val="00A4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24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fhdfhgdfg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asdas</dc:creator>
  <cp:keywords/>
  <dc:description/>
  <cp:lastModifiedBy>asdas</cp:lastModifiedBy>
  <cp:revision>1</cp:revision>
  <dcterms:created xsi:type="dcterms:W3CDTF">2011-07-28T15:01:00Z</dcterms:created>
  <dcterms:modified xsi:type="dcterms:W3CDTF">2011-07-28T15:16:00Z</dcterms:modified>
</cp:coreProperties>
</file>